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C87D2B" w:rsidP="00B63CC9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290B0D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B63CC9">
              <w:rPr>
                <w:szCs w:val="26"/>
              </w:rPr>
              <w:t>июн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DB2F42" w:rsidRDefault="00C87D2B" w:rsidP="00DB2F42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DB2F42">
              <w:rPr>
                <w:szCs w:val="26"/>
              </w:rPr>
              <w:t>11/4-219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0730ED" w:rsidRDefault="000730ED" w:rsidP="000730ED">
      <w:pPr>
        <w:tabs>
          <w:tab w:val="left" w:pos="7575"/>
        </w:tabs>
        <w:jc w:val="center"/>
        <w:rPr>
          <w:szCs w:val="26"/>
        </w:rPr>
      </w:pPr>
      <w:r>
        <w:rPr>
          <w:szCs w:val="26"/>
        </w:rPr>
        <w:t xml:space="preserve">О внесении изменений в решение Городского Совета </w:t>
      </w:r>
      <w:r w:rsidRPr="00426F27">
        <w:rPr>
          <w:szCs w:val="26"/>
        </w:rPr>
        <w:t>от 1</w:t>
      </w:r>
      <w:r>
        <w:rPr>
          <w:szCs w:val="26"/>
        </w:rPr>
        <w:t>0</w:t>
      </w:r>
      <w:r w:rsidRPr="00426F27">
        <w:rPr>
          <w:szCs w:val="26"/>
        </w:rPr>
        <w:t>.</w:t>
      </w:r>
      <w:r>
        <w:rPr>
          <w:szCs w:val="26"/>
        </w:rPr>
        <w:t>11</w:t>
      </w:r>
      <w:r w:rsidRPr="00426F27">
        <w:rPr>
          <w:szCs w:val="26"/>
        </w:rPr>
        <w:t>.200</w:t>
      </w:r>
      <w:r>
        <w:rPr>
          <w:szCs w:val="26"/>
        </w:rPr>
        <w:t>9</w:t>
      </w:r>
      <w:r w:rsidRPr="00426F27">
        <w:rPr>
          <w:szCs w:val="26"/>
        </w:rPr>
        <w:t xml:space="preserve"> №</w:t>
      </w:r>
      <w:r>
        <w:rPr>
          <w:szCs w:val="26"/>
        </w:rPr>
        <w:t xml:space="preserve"> 22</w:t>
      </w:r>
      <w:r w:rsidRPr="00426F27">
        <w:rPr>
          <w:szCs w:val="26"/>
        </w:rPr>
        <w:t>-</w:t>
      </w:r>
      <w:r>
        <w:rPr>
          <w:szCs w:val="26"/>
        </w:rPr>
        <w:t>533</w:t>
      </w:r>
      <w:r w:rsidRPr="00426F27">
        <w:rPr>
          <w:szCs w:val="26"/>
        </w:rPr>
        <w:t xml:space="preserve"> </w:t>
      </w:r>
    </w:p>
    <w:p w:rsidR="000730ED" w:rsidRDefault="000730ED" w:rsidP="000730ED">
      <w:pPr>
        <w:tabs>
          <w:tab w:val="left" w:pos="7575"/>
        </w:tabs>
        <w:jc w:val="center"/>
        <w:rPr>
          <w:szCs w:val="26"/>
        </w:rPr>
      </w:pPr>
      <w:r w:rsidRPr="00426F27">
        <w:rPr>
          <w:szCs w:val="26"/>
        </w:rPr>
        <w:t>«</w:t>
      </w:r>
      <w:r>
        <w:rPr>
          <w:szCs w:val="26"/>
        </w:rPr>
        <w:t xml:space="preserve">Об утверждении Правил землепользования и застройки </w:t>
      </w:r>
    </w:p>
    <w:p w:rsidR="000730ED" w:rsidRPr="00192375" w:rsidRDefault="000730ED" w:rsidP="000730ED">
      <w:pPr>
        <w:tabs>
          <w:tab w:val="left" w:pos="7575"/>
        </w:tabs>
        <w:jc w:val="center"/>
        <w:rPr>
          <w:szCs w:val="26"/>
        </w:rPr>
      </w:pPr>
      <w:r>
        <w:rPr>
          <w:szCs w:val="26"/>
        </w:rPr>
        <w:t>муниципального образования город Норильск</w:t>
      </w:r>
      <w:r w:rsidRPr="00426F27">
        <w:rPr>
          <w:szCs w:val="26"/>
        </w:rPr>
        <w:t>»</w:t>
      </w:r>
    </w:p>
    <w:p w:rsidR="00457A3A" w:rsidRPr="00290B0D" w:rsidRDefault="00457A3A" w:rsidP="00290B0D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</w:p>
    <w:p w:rsidR="00457A3A" w:rsidRPr="005C68CB" w:rsidRDefault="000730ED" w:rsidP="00C231D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A97CC5">
        <w:rPr>
          <w:rFonts w:eastAsia="Times New Roman" w:cs="Times New Roman"/>
          <w:szCs w:val="26"/>
        </w:rPr>
        <w:t xml:space="preserve">В соответствии </w:t>
      </w:r>
      <w:r>
        <w:rPr>
          <w:rFonts w:eastAsia="Times New Roman" w:cs="Times New Roman"/>
          <w:szCs w:val="26"/>
        </w:rPr>
        <w:t>с</w:t>
      </w:r>
      <w:r w:rsidRPr="00A97CC5">
        <w:rPr>
          <w:rFonts w:eastAsia="Times New Roman" w:cs="Times New Roman"/>
          <w:szCs w:val="26"/>
        </w:rPr>
        <w:t xml:space="preserve"> </w:t>
      </w:r>
      <w:r>
        <w:rPr>
          <w:rFonts w:eastAsia="Times New Roman" w:cs="Times New Roman"/>
          <w:szCs w:val="26"/>
        </w:rPr>
        <w:t xml:space="preserve">Градостроительным </w:t>
      </w:r>
      <w:r w:rsidRPr="00A97CC5">
        <w:rPr>
          <w:rFonts w:eastAsia="Times New Roman" w:cs="Times New Roman"/>
          <w:szCs w:val="26"/>
        </w:rPr>
        <w:t>кодекс</w:t>
      </w:r>
      <w:r>
        <w:rPr>
          <w:rFonts w:eastAsia="Times New Roman" w:cs="Times New Roman"/>
          <w:szCs w:val="26"/>
        </w:rPr>
        <w:t>ом</w:t>
      </w:r>
      <w:r w:rsidRPr="00A97CC5">
        <w:rPr>
          <w:rFonts w:eastAsia="Times New Roman" w:cs="Times New Roman"/>
          <w:szCs w:val="26"/>
        </w:rPr>
        <w:t xml:space="preserve"> Российской Федерации, </w:t>
      </w:r>
      <w:r>
        <w:rPr>
          <w:rFonts w:eastAsia="Times New Roman" w:cs="Times New Roman"/>
          <w:szCs w:val="26"/>
        </w:rPr>
        <w:t xml:space="preserve">статьей 28 Устава муниципального образования </w:t>
      </w:r>
      <w:r w:rsidRPr="00C05C39">
        <w:rPr>
          <w:rFonts w:eastAsia="Times New Roman" w:cs="Times New Roman"/>
          <w:szCs w:val="26"/>
        </w:rPr>
        <w:t>город Норильск</w:t>
      </w:r>
      <w:r>
        <w:rPr>
          <w:rFonts w:eastAsia="Times New Roman" w:cs="Times New Roman"/>
          <w:szCs w:val="26"/>
        </w:rPr>
        <w:t xml:space="preserve">, </w:t>
      </w:r>
      <w:r w:rsidR="00681FAB" w:rsidRPr="005C68CB">
        <w:rPr>
          <w:szCs w:val="26"/>
        </w:rPr>
        <w:t>Городской Совет</w:t>
      </w:r>
    </w:p>
    <w:p w:rsidR="00457A3A" w:rsidRPr="005C68CB" w:rsidRDefault="00457A3A" w:rsidP="00290B0D">
      <w:pPr>
        <w:ind w:firstLine="709"/>
        <w:rPr>
          <w:szCs w:val="26"/>
        </w:rPr>
      </w:pPr>
    </w:p>
    <w:p w:rsidR="00457A3A" w:rsidRDefault="00457A3A" w:rsidP="00290B0D">
      <w:pPr>
        <w:ind w:firstLine="709"/>
        <w:rPr>
          <w:rFonts w:eastAsia="Times New Roman" w:cs="Times New Roman"/>
          <w:b/>
          <w:szCs w:val="26"/>
        </w:rPr>
      </w:pPr>
      <w:r w:rsidRPr="00290B0D">
        <w:rPr>
          <w:rFonts w:eastAsia="Times New Roman" w:cs="Times New Roman"/>
          <w:b/>
          <w:szCs w:val="26"/>
        </w:rPr>
        <w:t>РЕШИЛ:</w:t>
      </w:r>
    </w:p>
    <w:p w:rsidR="00C231DD" w:rsidRPr="00290B0D" w:rsidRDefault="00C231DD" w:rsidP="00290B0D">
      <w:pPr>
        <w:ind w:firstLine="709"/>
        <w:rPr>
          <w:rFonts w:eastAsia="Times New Roman" w:cs="Times New Roman"/>
          <w:b/>
          <w:szCs w:val="26"/>
        </w:rPr>
      </w:pPr>
    </w:p>
    <w:p w:rsidR="00791FBB" w:rsidRPr="00426F2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192375">
        <w:rPr>
          <w:rFonts w:eastAsia="Times New Roman" w:cs="Times New Roman"/>
          <w:szCs w:val="26"/>
        </w:rPr>
        <w:t xml:space="preserve">1. </w:t>
      </w:r>
      <w:r w:rsidR="000730ED">
        <w:rPr>
          <w:rFonts w:eastAsia="Times New Roman" w:cs="Times New Roman"/>
          <w:szCs w:val="26"/>
        </w:rPr>
        <w:t>В</w:t>
      </w:r>
      <w:r w:rsidRPr="00426F27">
        <w:rPr>
          <w:rFonts w:eastAsia="Times New Roman" w:cs="Times New Roman"/>
          <w:szCs w:val="26"/>
        </w:rPr>
        <w:t xml:space="preserve">нести в </w:t>
      </w:r>
      <w:r>
        <w:rPr>
          <w:rFonts w:eastAsia="Times New Roman" w:cs="Times New Roman"/>
          <w:szCs w:val="26"/>
        </w:rPr>
        <w:t xml:space="preserve">Правила землепользования и застройки муниципального образования город Норильск, утвержденные решением Городского Совета от </w:t>
      </w:r>
      <w:r w:rsidRPr="00426F27">
        <w:rPr>
          <w:rFonts w:eastAsia="Times New Roman" w:cs="Times New Roman"/>
          <w:szCs w:val="26"/>
        </w:rPr>
        <w:t>1</w:t>
      </w:r>
      <w:r>
        <w:rPr>
          <w:rFonts w:eastAsia="Times New Roman" w:cs="Times New Roman"/>
          <w:szCs w:val="26"/>
        </w:rPr>
        <w:t>0</w:t>
      </w:r>
      <w:r w:rsidRPr="00426F27">
        <w:rPr>
          <w:rFonts w:eastAsia="Times New Roman" w:cs="Times New Roman"/>
          <w:szCs w:val="26"/>
        </w:rPr>
        <w:t>.</w:t>
      </w:r>
      <w:r>
        <w:rPr>
          <w:rFonts w:eastAsia="Times New Roman" w:cs="Times New Roman"/>
          <w:szCs w:val="26"/>
        </w:rPr>
        <w:t>11</w:t>
      </w:r>
      <w:r w:rsidRPr="00426F27">
        <w:rPr>
          <w:rFonts w:eastAsia="Times New Roman" w:cs="Times New Roman"/>
          <w:szCs w:val="26"/>
        </w:rPr>
        <w:t>.200</w:t>
      </w:r>
      <w:r>
        <w:rPr>
          <w:rFonts w:eastAsia="Times New Roman" w:cs="Times New Roman"/>
          <w:szCs w:val="26"/>
        </w:rPr>
        <w:t>9</w:t>
      </w:r>
      <w:r w:rsidRPr="00426F27">
        <w:rPr>
          <w:rFonts w:eastAsia="Times New Roman" w:cs="Times New Roman"/>
          <w:szCs w:val="26"/>
        </w:rPr>
        <w:t xml:space="preserve"> №</w:t>
      </w:r>
      <w:r>
        <w:rPr>
          <w:rFonts w:eastAsia="Times New Roman" w:cs="Times New Roman"/>
          <w:szCs w:val="26"/>
        </w:rPr>
        <w:t xml:space="preserve"> 22</w:t>
      </w:r>
      <w:r w:rsidRPr="00426F27">
        <w:rPr>
          <w:rFonts w:eastAsia="Times New Roman" w:cs="Times New Roman"/>
          <w:szCs w:val="26"/>
        </w:rPr>
        <w:t>-</w:t>
      </w:r>
      <w:r>
        <w:rPr>
          <w:rFonts w:eastAsia="Times New Roman" w:cs="Times New Roman"/>
          <w:szCs w:val="26"/>
        </w:rPr>
        <w:t>533</w:t>
      </w:r>
      <w:r w:rsidRPr="00426F27">
        <w:rPr>
          <w:rFonts w:eastAsia="Times New Roman" w:cs="Times New Roman"/>
          <w:szCs w:val="26"/>
        </w:rPr>
        <w:t xml:space="preserve"> (далее – </w:t>
      </w:r>
      <w:r>
        <w:rPr>
          <w:rFonts w:eastAsia="Times New Roman" w:cs="Times New Roman"/>
          <w:szCs w:val="26"/>
        </w:rPr>
        <w:t>Правила</w:t>
      </w:r>
      <w:r w:rsidRPr="00426F27">
        <w:rPr>
          <w:rFonts w:eastAsia="Times New Roman" w:cs="Times New Roman"/>
          <w:szCs w:val="26"/>
        </w:rPr>
        <w:t>)</w:t>
      </w:r>
      <w:r>
        <w:rPr>
          <w:rFonts w:eastAsia="Times New Roman" w:cs="Times New Roman"/>
          <w:szCs w:val="26"/>
        </w:rPr>
        <w:t>,</w:t>
      </w:r>
      <w:r w:rsidRPr="00426F27">
        <w:rPr>
          <w:rFonts w:eastAsia="Times New Roman" w:cs="Times New Roman"/>
          <w:szCs w:val="26"/>
        </w:rPr>
        <w:t xml:space="preserve"> следующие изменения: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 xml:space="preserve">1.1. По всему тексту Правил слова «Глава Администрации» в соответствующих падежах заменить словами «Руководитель Администрации» в соответствующих падежах. 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 xml:space="preserve">1.2. Абзац </w:t>
      </w:r>
      <w:r w:rsidR="007C77E4">
        <w:rPr>
          <w:rFonts w:eastAsia="Times New Roman" w:cs="Times New Roman"/>
          <w:szCs w:val="26"/>
        </w:rPr>
        <w:t>двенадцат</w:t>
      </w:r>
      <w:r w:rsidR="00B44336">
        <w:rPr>
          <w:rFonts w:eastAsia="Times New Roman" w:cs="Times New Roman"/>
          <w:szCs w:val="26"/>
        </w:rPr>
        <w:t>ый</w:t>
      </w:r>
      <w:r w:rsidRPr="00A00657">
        <w:rPr>
          <w:rFonts w:eastAsia="Times New Roman" w:cs="Times New Roman"/>
          <w:szCs w:val="26"/>
        </w:rPr>
        <w:t xml:space="preserve"> подраздела 1.3.3.1 раздела 1 главы 1 части I Правил исключить.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1.3. Дополнить подраздел 1.3.3.2 раздела 1 главы 1 части I Правил абзацем следующего содержания: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«- принимает решение о проведении торгов по продаже земельного участка или права на заключение договора аренды такого земельного участка</w:t>
      </w:r>
      <w:r w:rsidR="0043449D">
        <w:rPr>
          <w:rFonts w:eastAsia="Times New Roman" w:cs="Times New Roman"/>
          <w:szCs w:val="26"/>
        </w:rPr>
        <w:t>.</w:t>
      </w:r>
      <w:r w:rsidRPr="00A00657">
        <w:rPr>
          <w:rFonts w:eastAsia="Times New Roman" w:cs="Times New Roman"/>
          <w:szCs w:val="26"/>
        </w:rPr>
        <w:t>».</w:t>
      </w:r>
    </w:p>
    <w:p w:rsidR="00791FBB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 xml:space="preserve">1.4. </w:t>
      </w:r>
      <w:r>
        <w:rPr>
          <w:rFonts w:eastAsia="Times New Roman" w:cs="Times New Roman"/>
          <w:szCs w:val="26"/>
        </w:rPr>
        <w:t>П</w:t>
      </w:r>
      <w:r w:rsidRPr="00A00657">
        <w:rPr>
          <w:rFonts w:eastAsia="Times New Roman" w:cs="Times New Roman"/>
          <w:szCs w:val="26"/>
        </w:rPr>
        <w:t xml:space="preserve">одпункт 1 пункта 2.6 раздела 2 главы 1 части I Правил </w:t>
      </w:r>
      <w:r>
        <w:rPr>
          <w:rFonts w:eastAsia="Times New Roman" w:cs="Times New Roman"/>
          <w:szCs w:val="26"/>
        </w:rPr>
        <w:t>д</w:t>
      </w:r>
      <w:r w:rsidRPr="00A00657">
        <w:rPr>
          <w:rFonts w:eastAsia="Times New Roman" w:cs="Times New Roman"/>
          <w:szCs w:val="26"/>
        </w:rPr>
        <w:t xml:space="preserve">ополнить </w:t>
      </w:r>
      <w:r>
        <w:rPr>
          <w:rFonts w:eastAsia="Times New Roman" w:cs="Times New Roman"/>
          <w:szCs w:val="26"/>
        </w:rPr>
        <w:t xml:space="preserve">новым </w:t>
      </w:r>
      <w:r w:rsidRPr="00A00657">
        <w:rPr>
          <w:rFonts w:eastAsia="Times New Roman" w:cs="Times New Roman"/>
          <w:szCs w:val="26"/>
        </w:rPr>
        <w:t xml:space="preserve">абзацем </w:t>
      </w:r>
      <w:r>
        <w:rPr>
          <w:rFonts w:eastAsia="Times New Roman" w:cs="Times New Roman"/>
          <w:szCs w:val="26"/>
        </w:rPr>
        <w:t xml:space="preserve">восьмым </w:t>
      </w:r>
      <w:r w:rsidRPr="00A00657">
        <w:rPr>
          <w:rFonts w:eastAsia="Times New Roman" w:cs="Times New Roman"/>
          <w:szCs w:val="26"/>
        </w:rPr>
        <w:t>следующего содержания</w:t>
      </w:r>
      <w:r>
        <w:rPr>
          <w:rFonts w:eastAsia="Times New Roman" w:cs="Times New Roman"/>
          <w:szCs w:val="26"/>
        </w:rPr>
        <w:t>: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«- в случае обращения двух и более заявителей на один и тот же земельный участок в Комиссию по предоставлению земельных участков, которая осуществляет отказ в предоставлении такого земельного участка, подготовку и направление предложений об организации торгов по продаже права на заключение договора аренды данного земельного уча</w:t>
      </w:r>
      <w:r>
        <w:rPr>
          <w:rFonts w:eastAsia="Times New Roman" w:cs="Times New Roman"/>
          <w:szCs w:val="26"/>
        </w:rPr>
        <w:t>стка Руководителю Администрации;».</w:t>
      </w:r>
    </w:p>
    <w:p w:rsidR="00791FBB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</w:t>
      </w:r>
      <w:r>
        <w:rPr>
          <w:rFonts w:eastAsia="Times New Roman" w:cs="Times New Roman"/>
          <w:szCs w:val="26"/>
        </w:rPr>
        <w:t>5</w:t>
      </w:r>
      <w:r w:rsidRPr="00A00657">
        <w:rPr>
          <w:rFonts w:eastAsia="Times New Roman" w:cs="Times New Roman"/>
          <w:szCs w:val="26"/>
        </w:rPr>
        <w:t xml:space="preserve">. </w:t>
      </w:r>
      <w:r>
        <w:rPr>
          <w:rFonts w:eastAsia="Times New Roman" w:cs="Times New Roman"/>
          <w:szCs w:val="26"/>
        </w:rPr>
        <w:t>Абзацы вос</w:t>
      </w:r>
      <w:r w:rsidR="0043449D">
        <w:rPr>
          <w:rFonts w:eastAsia="Times New Roman" w:cs="Times New Roman"/>
          <w:szCs w:val="26"/>
        </w:rPr>
        <w:t>ьмой</w:t>
      </w:r>
      <w:r>
        <w:rPr>
          <w:rFonts w:eastAsia="Times New Roman" w:cs="Times New Roman"/>
          <w:szCs w:val="26"/>
        </w:rPr>
        <w:t>, девя</w:t>
      </w:r>
      <w:r w:rsidR="0043449D">
        <w:rPr>
          <w:rFonts w:eastAsia="Times New Roman" w:cs="Times New Roman"/>
          <w:szCs w:val="26"/>
        </w:rPr>
        <w:t>тый</w:t>
      </w:r>
      <w:r>
        <w:rPr>
          <w:rFonts w:eastAsia="Times New Roman" w:cs="Times New Roman"/>
          <w:szCs w:val="26"/>
        </w:rPr>
        <w:t xml:space="preserve"> п</w:t>
      </w:r>
      <w:r w:rsidRPr="00A00657">
        <w:rPr>
          <w:rFonts w:eastAsia="Times New Roman" w:cs="Times New Roman"/>
          <w:szCs w:val="26"/>
        </w:rPr>
        <w:t>одпункт</w:t>
      </w:r>
      <w:r>
        <w:rPr>
          <w:rFonts w:eastAsia="Times New Roman" w:cs="Times New Roman"/>
          <w:szCs w:val="26"/>
        </w:rPr>
        <w:t>а</w:t>
      </w:r>
      <w:r w:rsidRPr="00A00657">
        <w:rPr>
          <w:rFonts w:eastAsia="Times New Roman" w:cs="Times New Roman"/>
          <w:szCs w:val="26"/>
        </w:rPr>
        <w:t xml:space="preserve"> 1 пункта 2.6 раздела 2 главы 1 </w:t>
      </w:r>
      <w:r w:rsidR="008F4DA6">
        <w:rPr>
          <w:rFonts w:eastAsia="Times New Roman" w:cs="Times New Roman"/>
          <w:szCs w:val="26"/>
        </w:rPr>
        <w:t xml:space="preserve"> </w:t>
      </w:r>
      <w:r w:rsidRPr="00A00657">
        <w:rPr>
          <w:rFonts w:eastAsia="Times New Roman" w:cs="Times New Roman"/>
          <w:szCs w:val="26"/>
        </w:rPr>
        <w:t>части I Правил</w:t>
      </w:r>
      <w:r>
        <w:rPr>
          <w:rFonts w:eastAsia="Times New Roman" w:cs="Times New Roman"/>
          <w:szCs w:val="26"/>
        </w:rPr>
        <w:t xml:space="preserve"> считать соответственно абзацами девят</w:t>
      </w:r>
      <w:r w:rsidR="0043449D">
        <w:rPr>
          <w:rFonts w:eastAsia="Times New Roman" w:cs="Times New Roman"/>
          <w:szCs w:val="26"/>
        </w:rPr>
        <w:t>ым</w:t>
      </w:r>
      <w:r>
        <w:rPr>
          <w:rFonts w:eastAsia="Times New Roman" w:cs="Times New Roman"/>
          <w:szCs w:val="26"/>
        </w:rPr>
        <w:t>, десят</w:t>
      </w:r>
      <w:r w:rsidR="0043449D">
        <w:rPr>
          <w:rFonts w:eastAsia="Times New Roman" w:cs="Times New Roman"/>
          <w:szCs w:val="26"/>
        </w:rPr>
        <w:t>ым</w:t>
      </w:r>
      <w:r>
        <w:rPr>
          <w:rFonts w:eastAsia="Times New Roman" w:cs="Times New Roman"/>
          <w:szCs w:val="26"/>
        </w:rPr>
        <w:t xml:space="preserve"> п</w:t>
      </w:r>
      <w:r w:rsidRPr="00A00657">
        <w:rPr>
          <w:rFonts w:eastAsia="Times New Roman" w:cs="Times New Roman"/>
          <w:szCs w:val="26"/>
        </w:rPr>
        <w:t>одпункт</w:t>
      </w:r>
      <w:r>
        <w:rPr>
          <w:rFonts w:eastAsia="Times New Roman" w:cs="Times New Roman"/>
          <w:szCs w:val="26"/>
        </w:rPr>
        <w:t>а</w:t>
      </w:r>
      <w:r w:rsidRPr="00A00657">
        <w:rPr>
          <w:rFonts w:eastAsia="Times New Roman" w:cs="Times New Roman"/>
          <w:szCs w:val="26"/>
        </w:rPr>
        <w:t xml:space="preserve"> 1 пункта 2.6 раздела 2 главы 1 части I Правил</w:t>
      </w:r>
      <w:r>
        <w:rPr>
          <w:rFonts w:eastAsia="Times New Roman" w:cs="Times New Roman"/>
          <w:szCs w:val="26"/>
        </w:rPr>
        <w:t>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1.6. </w:t>
      </w:r>
      <w:r w:rsidRPr="00A00657">
        <w:rPr>
          <w:rFonts w:eastAsia="Times New Roman" w:cs="Times New Roman"/>
          <w:szCs w:val="26"/>
        </w:rPr>
        <w:t xml:space="preserve">Абзац </w:t>
      </w:r>
      <w:r w:rsidR="0043449D">
        <w:rPr>
          <w:rFonts w:eastAsia="Times New Roman" w:cs="Times New Roman"/>
          <w:szCs w:val="26"/>
        </w:rPr>
        <w:t>второй</w:t>
      </w:r>
      <w:r w:rsidRPr="00A00657">
        <w:rPr>
          <w:rFonts w:eastAsia="Times New Roman" w:cs="Times New Roman"/>
          <w:szCs w:val="26"/>
        </w:rPr>
        <w:t xml:space="preserve"> пункта 3 подраздела 3.3 раздела 3 главы 1 части I Правил изложить в </w:t>
      </w:r>
      <w:r w:rsidR="0043449D">
        <w:rPr>
          <w:rFonts w:eastAsia="Times New Roman" w:cs="Times New Roman"/>
          <w:szCs w:val="26"/>
        </w:rPr>
        <w:t>следующей</w:t>
      </w:r>
      <w:r w:rsidRPr="00A00657">
        <w:rPr>
          <w:rFonts w:eastAsia="Times New Roman" w:cs="Times New Roman"/>
          <w:szCs w:val="26"/>
        </w:rPr>
        <w:t xml:space="preserve"> редакции: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 xml:space="preserve">«Основные и вспомогательные виды разрешенного использования земельных участков и объектов капитального строительства, используемых </w:t>
      </w:r>
      <w:r w:rsidRPr="00A00657">
        <w:rPr>
          <w:rFonts w:eastAsia="Times New Roman" w:cs="Times New Roman"/>
          <w:szCs w:val="26"/>
        </w:rPr>
        <w:lastRenderedPageBreak/>
        <w:t>государственными органами, органами местного самоуправления, государственными и муниципальными учреждениями, государственными и муниципальными унитарными предприятиями, выбираются самостоятельно при согласовании с Администрацией города Норильска.».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</w:t>
      </w:r>
      <w:r>
        <w:rPr>
          <w:rFonts w:eastAsia="Times New Roman" w:cs="Times New Roman"/>
          <w:szCs w:val="26"/>
        </w:rPr>
        <w:t>7</w:t>
      </w:r>
      <w:r w:rsidRPr="00A00657">
        <w:rPr>
          <w:rFonts w:eastAsia="Times New Roman" w:cs="Times New Roman"/>
          <w:szCs w:val="26"/>
        </w:rPr>
        <w:t xml:space="preserve">. Подпункт 5 пункта 4 подраздела 3.3 раздела 3 главы 1 части I Правил изложить в </w:t>
      </w:r>
      <w:r w:rsidR="0043449D">
        <w:rPr>
          <w:rFonts w:eastAsia="Times New Roman" w:cs="Times New Roman"/>
          <w:szCs w:val="26"/>
        </w:rPr>
        <w:t>следующей</w:t>
      </w:r>
      <w:r w:rsidRPr="00A00657">
        <w:rPr>
          <w:rFonts w:eastAsia="Times New Roman" w:cs="Times New Roman"/>
          <w:szCs w:val="26"/>
        </w:rPr>
        <w:t xml:space="preserve"> редакции: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«5) Комиссия по землепользованию и застройке в лице председателя Комиссии осуществляет подготовку рекомендаций об отказе в предоставлении Разрешения и направляет их Руководителю Администрации в случаях:</w:t>
      </w:r>
    </w:p>
    <w:p w:rsidR="007C77E4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 xml:space="preserve">- </w:t>
      </w:r>
      <w:r w:rsidR="007C77E4">
        <w:rPr>
          <w:rFonts w:eastAsia="Times New Roman" w:cs="Times New Roman"/>
          <w:szCs w:val="26"/>
        </w:rPr>
        <w:t xml:space="preserve">несоответствия </w:t>
      </w:r>
      <w:r w:rsidR="007C77E4" w:rsidRPr="00A00657">
        <w:rPr>
          <w:rFonts w:eastAsia="Times New Roman" w:cs="Times New Roman"/>
          <w:szCs w:val="26"/>
        </w:rPr>
        <w:t>условно разрешенн</w:t>
      </w:r>
      <w:r w:rsidR="007C77E4">
        <w:rPr>
          <w:rFonts w:eastAsia="Times New Roman" w:cs="Times New Roman"/>
          <w:szCs w:val="26"/>
        </w:rPr>
        <w:t>ого</w:t>
      </w:r>
      <w:r w:rsidR="007C77E4" w:rsidRPr="00A00657">
        <w:rPr>
          <w:rFonts w:eastAsia="Times New Roman" w:cs="Times New Roman"/>
          <w:szCs w:val="26"/>
        </w:rPr>
        <w:t xml:space="preserve"> вид</w:t>
      </w:r>
      <w:r w:rsidR="007C77E4">
        <w:rPr>
          <w:rFonts w:eastAsia="Times New Roman" w:cs="Times New Roman"/>
          <w:szCs w:val="26"/>
        </w:rPr>
        <w:t>а</w:t>
      </w:r>
      <w:r w:rsidR="007C77E4" w:rsidRPr="00A00657">
        <w:rPr>
          <w:rFonts w:eastAsia="Times New Roman" w:cs="Times New Roman"/>
          <w:szCs w:val="26"/>
        </w:rPr>
        <w:t xml:space="preserve"> использования земельного участка или объекта капитального строительства</w:t>
      </w:r>
      <w:r w:rsidR="007C77E4">
        <w:rPr>
          <w:rFonts w:eastAsia="Times New Roman" w:cs="Times New Roman"/>
          <w:szCs w:val="26"/>
        </w:rPr>
        <w:t xml:space="preserve"> </w:t>
      </w:r>
      <w:r w:rsidR="007C77E4" w:rsidRPr="00A00657">
        <w:rPr>
          <w:rFonts w:eastAsia="Times New Roman" w:cs="Times New Roman"/>
          <w:szCs w:val="26"/>
        </w:rPr>
        <w:t>градостроительному регламенту, установленному для территориальной зоны, применительно к которой запрашивается Разрешение;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когда Разрешение запрашивается на земельный участок, находящийся в муниципальной собственности, а также на земельный участок, государственная собственность на который не разграничена, предоставление которых осуществляется исключительно на торгах в случаях, перечень которых установлен правовым актом Администрации;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нахождени</w:t>
      </w:r>
      <w:r w:rsidR="007C77E4">
        <w:rPr>
          <w:rFonts w:eastAsia="Times New Roman" w:cs="Times New Roman"/>
          <w:szCs w:val="26"/>
        </w:rPr>
        <w:t>я</w:t>
      </w:r>
      <w:r w:rsidRPr="00A00657">
        <w:rPr>
          <w:rFonts w:eastAsia="Times New Roman" w:cs="Times New Roman"/>
          <w:szCs w:val="26"/>
        </w:rPr>
        <w:t xml:space="preserve"> на испрашиваемом земельном участке самовольно возведенных строений, сооружений до их сноса в установленном порядке;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предоставления испрашиваемого земельного участка ранее другому лицу в установленном законом порядке;</w:t>
      </w:r>
    </w:p>
    <w:p w:rsidR="00791FBB" w:rsidRPr="00A00657" w:rsidRDefault="007C77E4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- пользования</w:t>
      </w:r>
      <w:r w:rsidR="00791FBB" w:rsidRPr="00A00657">
        <w:rPr>
          <w:rFonts w:eastAsia="Times New Roman" w:cs="Times New Roman"/>
          <w:szCs w:val="26"/>
        </w:rPr>
        <w:t xml:space="preserve"> испрашиваемым земельным участком другим гражданином на основании права приобретательной давности согласно решению суда, вступившего в законную силу;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если испрашиваемый земельный участок является предметом судебного разбирательства (до разрешения спора);</w:t>
      </w:r>
    </w:p>
    <w:p w:rsidR="00791FBB" w:rsidRPr="00A00657" w:rsidRDefault="007C77E4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- нахождения</w:t>
      </w:r>
      <w:r w:rsidR="00791FBB" w:rsidRPr="00A00657">
        <w:rPr>
          <w:rFonts w:eastAsia="Times New Roman" w:cs="Times New Roman"/>
          <w:szCs w:val="26"/>
        </w:rPr>
        <w:t xml:space="preserve"> на испрашиваемом земельном участке самовольно установленного объекта движимого имущества до освобождения самовольно занятого земельного участка в установленном порядке;</w:t>
      </w:r>
    </w:p>
    <w:p w:rsidR="00791FBB" w:rsidRPr="00A00657" w:rsidRDefault="007C77E4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- необходимости</w:t>
      </w:r>
      <w:r w:rsidR="00791FBB" w:rsidRPr="00A00657">
        <w:rPr>
          <w:rFonts w:eastAsia="Times New Roman" w:cs="Times New Roman"/>
          <w:szCs w:val="26"/>
        </w:rPr>
        <w:t xml:space="preserve"> использования земельного участка для муниципальных нужд.».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</w:t>
      </w:r>
      <w:r>
        <w:rPr>
          <w:rFonts w:eastAsia="Times New Roman" w:cs="Times New Roman"/>
          <w:szCs w:val="26"/>
        </w:rPr>
        <w:t>8</w:t>
      </w:r>
      <w:r w:rsidRPr="00A00657">
        <w:rPr>
          <w:rFonts w:eastAsia="Times New Roman" w:cs="Times New Roman"/>
          <w:szCs w:val="26"/>
        </w:rPr>
        <w:t>. Дополнить раздел 3 главы 1 части I Правил подразделом 3.3.1 следующего содержания: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«3.3.1. Основания отказа в предоставлении Разрешения.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 Основаниями для отказа в предоставлении Разрешения являются: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нахождение на испрашиваемом земельном участке самовольно возведенных строений, сооружений до их сноса в установленном порядке;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предоставлени</w:t>
      </w:r>
      <w:r w:rsidR="007C77E4">
        <w:rPr>
          <w:rFonts w:eastAsia="Times New Roman" w:cs="Times New Roman"/>
          <w:szCs w:val="26"/>
        </w:rPr>
        <w:t>е</w:t>
      </w:r>
      <w:r w:rsidRPr="00A00657">
        <w:rPr>
          <w:rFonts w:eastAsia="Times New Roman" w:cs="Times New Roman"/>
          <w:szCs w:val="26"/>
        </w:rPr>
        <w:t xml:space="preserve"> испрашиваемого земельного участка ранее другому лицу в установленном законом порядке;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пользование испрашиваемым земельным участком другим гражданином на основании права приобретательной давности согласно решению суда, вступившего в законную силу;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испрашиваемый земельный участок является предметом судебного разбирательства (до разрешения спора);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нахождение на испрашиваемом земельном участке самовольно установленного объекта движимого имущества до освобождения самовольно занятого земельного участка в установленном порядке;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lastRenderedPageBreak/>
        <w:t>- необходимость использования земельного участка для муниципальных нужд;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условно разрешенный вид использования земельного участка или объекта капитального строительства не соответствует градостроительному регламенту</w:t>
      </w:r>
      <w:r w:rsidR="0043449D">
        <w:rPr>
          <w:rFonts w:eastAsia="Times New Roman" w:cs="Times New Roman"/>
          <w:szCs w:val="26"/>
        </w:rPr>
        <w:t>,</w:t>
      </w:r>
      <w:r w:rsidRPr="00A00657">
        <w:rPr>
          <w:rFonts w:eastAsia="Times New Roman" w:cs="Times New Roman"/>
          <w:szCs w:val="26"/>
        </w:rPr>
        <w:t xml:space="preserve"> установленному для территориальной зоны, применительно к которой запрашивается Разрешение;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Разрешение запрашивается на земельный участок, находящийся в муниципальной собственности, а также на земельный участок, государственная собственность на который не разграничена, предоставление которых осуществляется исключительно на торгах в случаях, перечень которых установлен правовым актом Администрации;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- иные основания, предусмотренные действующим законодательством и правовыми актами муниципального образования город Норильск.».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</w:t>
      </w:r>
      <w:r>
        <w:rPr>
          <w:rFonts w:eastAsia="Times New Roman" w:cs="Times New Roman"/>
          <w:szCs w:val="26"/>
        </w:rPr>
        <w:t>9</w:t>
      </w:r>
      <w:r w:rsidRPr="00A00657">
        <w:rPr>
          <w:rFonts w:eastAsia="Times New Roman" w:cs="Times New Roman"/>
          <w:szCs w:val="26"/>
        </w:rPr>
        <w:t xml:space="preserve">. Главу 2 части I Правил дополнить </w:t>
      </w:r>
      <w:r>
        <w:rPr>
          <w:rFonts w:eastAsia="Times New Roman" w:cs="Times New Roman"/>
          <w:szCs w:val="26"/>
        </w:rPr>
        <w:t xml:space="preserve">новым </w:t>
      </w:r>
      <w:r w:rsidRPr="00A00657">
        <w:rPr>
          <w:rFonts w:eastAsia="Times New Roman" w:cs="Times New Roman"/>
          <w:szCs w:val="26"/>
        </w:rPr>
        <w:t>пунктом 4 следующего содержания: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«4. Решение о предоставлении Разрешения на изменение вида разрешенного использования земельного участка или объекта капитального строительства принимается Руководителем Администрации без рассмотрения на заседании Комиссии по землепользованию и застройки и без проведения публичных слушаний в случае, если фактический вид разрешенного использования земельного участка или объекта капитального строительства установлен правоустанавливающими (правоудостоверяющими) документами.».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</w:t>
      </w:r>
      <w:r>
        <w:rPr>
          <w:rFonts w:eastAsia="Times New Roman" w:cs="Times New Roman"/>
          <w:szCs w:val="26"/>
        </w:rPr>
        <w:t>10</w:t>
      </w:r>
      <w:r w:rsidRPr="00A00657">
        <w:rPr>
          <w:rFonts w:eastAsia="Times New Roman" w:cs="Times New Roman"/>
          <w:szCs w:val="26"/>
        </w:rPr>
        <w:t>. Пункты 4, 5 главы 2 части I Правил считать соответственно пунктами 5, 6 главы 2 части I Правил.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1.1</w:t>
      </w:r>
      <w:r>
        <w:rPr>
          <w:rFonts w:eastAsia="Times New Roman" w:cs="Times New Roman"/>
          <w:szCs w:val="26"/>
        </w:rPr>
        <w:t>1</w:t>
      </w:r>
      <w:r w:rsidRPr="00A00657">
        <w:rPr>
          <w:rFonts w:eastAsia="Times New Roman" w:cs="Times New Roman"/>
          <w:szCs w:val="26"/>
        </w:rPr>
        <w:t>. Абзац пятый пункта 3 раздела 1.2 части III Правил дополнить словами: «торгово-развлекательные комплексы (район ул. Горняков, 4-8)».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1.1</w:t>
      </w:r>
      <w:r>
        <w:rPr>
          <w:rFonts w:eastAsia="Times New Roman" w:cs="Times New Roman"/>
          <w:szCs w:val="26"/>
        </w:rPr>
        <w:t>2</w:t>
      </w:r>
      <w:r w:rsidRPr="00A00657">
        <w:rPr>
          <w:rFonts w:eastAsia="Times New Roman" w:cs="Times New Roman"/>
          <w:szCs w:val="26"/>
        </w:rPr>
        <w:t>. Приложение № 1 к Правилам утвердить в новой редакции согласно приложению № 1 к настоящему решению.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1.1</w:t>
      </w:r>
      <w:r>
        <w:rPr>
          <w:rFonts w:eastAsia="Times New Roman" w:cs="Times New Roman"/>
          <w:szCs w:val="26"/>
        </w:rPr>
        <w:t>3</w:t>
      </w:r>
      <w:r w:rsidRPr="00A00657">
        <w:rPr>
          <w:rFonts w:eastAsia="Times New Roman" w:cs="Times New Roman"/>
          <w:szCs w:val="26"/>
        </w:rPr>
        <w:t>. Приложение № 2 к Правилам утвердить в новой редакции согласно приложению № 2 к настоящему решению.</w:t>
      </w:r>
    </w:p>
    <w:p w:rsidR="00791FBB" w:rsidRPr="00A00657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1.1</w:t>
      </w:r>
      <w:r>
        <w:rPr>
          <w:rFonts w:eastAsia="Times New Roman" w:cs="Times New Roman"/>
          <w:szCs w:val="26"/>
        </w:rPr>
        <w:t>4</w:t>
      </w:r>
      <w:r w:rsidRPr="00A00657">
        <w:rPr>
          <w:rFonts w:eastAsia="Times New Roman" w:cs="Times New Roman"/>
          <w:szCs w:val="26"/>
        </w:rPr>
        <w:t>. Приложение № 3 к Правилам утвердить в новой редакции согласно приложению № 3 к настоящему решению.</w:t>
      </w:r>
    </w:p>
    <w:p w:rsidR="00791FBB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A00657">
        <w:rPr>
          <w:rFonts w:eastAsia="Times New Roman" w:cs="Times New Roman"/>
          <w:szCs w:val="26"/>
        </w:rPr>
        <w:t>1.1</w:t>
      </w:r>
      <w:r>
        <w:rPr>
          <w:rFonts w:eastAsia="Times New Roman" w:cs="Times New Roman"/>
          <w:szCs w:val="26"/>
        </w:rPr>
        <w:t>5</w:t>
      </w:r>
      <w:r w:rsidRPr="00A00657">
        <w:rPr>
          <w:rFonts w:eastAsia="Times New Roman" w:cs="Times New Roman"/>
          <w:szCs w:val="26"/>
        </w:rPr>
        <w:t>. Приложение № 4 к Правилам утвердить в новой редакции согласно приложению № 4 к настоящему решению.</w:t>
      </w:r>
    </w:p>
    <w:p w:rsidR="00791FBB" w:rsidRDefault="00791FBB" w:rsidP="00791F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192375">
        <w:rPr>
          <w:rFonts w:eastAsia="Times New Roman" w:cs="Times New Roman"/>
          <w:szCs w:val="26"/>
        </w:rPr>
        <w:t xml:space="preserve">2. Контроль исполнения решения возложить на председателя комиссии </w:t>
      </w:r>
      <w:r w:rsidR="000730ED">
        <w:rPr>
          <w:rFonts w:eastAsia="Times New Roman" w:cs="Times New Roman"/>
          <w:szCs w:val="26"/>
        </w:rPr>
        <w:t xml:space="preserve">Городского Совета </w:t>
      </w:r>
      <w:r w:rsidRPr="00192375">
        <w:rPr>
          <w:rFonts w:eastAsia="Times New Roman" w:cs="Times New Roman"/>
          <w:szCs w:val="26"/>
        </w:rPr>
        <w:t>по городскому хозяйству Ткаченко С.А.</w:t>
      </w:r>
    </w:p>
    <w:p w:rsidR="000730ED" w:rsidRPr="00A97CC5" w:rsidRDefault="000730ED" w:rsidP="000730ED">
      <w:pPr>
        <w:tabs>
          <w:tab w:val="left" w:pos="-5103"/>
          <w:tab w:val="left" w:pos="993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rFonts w:eastAsia="Times New Roman" w:cs="Times New Roman"/>
          <w:szCs w:val="26"/>
        </w:rPr>
        <w:t xml:space="preserve">3. </w:t>
      </w:r>
      <w:r>
        <w:rPr>
          <w:szCs w:val="26"/>
        </w:rPr>
        <w:t>Р</w:t>
      </w:r>
      <w:r w:rsidRPr="00A97CC5">
        <w:rPr>
          <w:szCs w:val="26"/>
        </w:rPr>
        <w:t xml:space="preserve">ешение </w:t>
      </w:r>
      <w:r>
        <w:rPr>
          <w:szCs w:val="26"/>
        </w:rPr>
        <w:t>вступает в силу через десять дней со дня опубликования в газете «Заполярная правда»</w:t>
      </w:r>
      <w:r w:rsidRPr="00A97CC5">
        <w:rPr>
          <w:szCs w:val="26"/>
        </w:rPr>
        <w:t>.</w:t>
      </w:r>
    </w:p>
    <w:p w:rsidR="00562F88" w:rsidRDefault="00562F88" w:rsidP="0088316D">
      <w:pPr>
        <w:jc w:val="both"/>
        <w:rPr>
          <w:szCs w:val="26"/>
        </w:rPr>
      </w:pPr>
    </w:p>
    <w:p w:rsidR="00D7058A" w:rsidRDefault="00D7058A" w:rsidP="0088316D">
      <w:pPr>
        <w:jc w:val="both"/>
        <w:rPr>
          <w:szCs w:val="26"/>
        </w:rPr>
      </w:pPr>
    </w:p>
    <w:p w:rsidR="00D7058A" w:rsidRPr="00E652B0" w:rsidRDefault="00D7058A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C231DD" w:rsidRDefault="00C231DD" w:rsidP="00D7058A">
      <w:pPr>
        <w:jc w:val="both"/>
        <w:rPr>
          <w:b/>
          <w:szCs w:val="26"/>
        </w:rPr>
      </w:pPr>
    </w:p>
    <w:sectPr w:rsidR="00C231DD" w:rsidSect="007C77E4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83F" w:rsidRDefault="00E1183F" w:rsidP="00171B74">
      <w:r>
        <w:separator/>
      </w:r>
    </w:p>
  </w:endnote>
  <w:endnote w:type="continuationSeparator" w:id="1">
    <w:p w:rsidR="00E1183F" w:rsidRDefault="00E1183F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F00DD">
        <w:pPr>
          <w:pStyle w:val="af1"/>
          <w:jc w:val="center"/>
        </w:pPr>
        <w:fldSimple w:instr=" PAGE   \* MERGEFORMAT ">
          <w:r w:rsidR="00B44336">
            <w:rPr>
              <w:noProof/>
            </w:rPr>
            <w:t>3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83F" w:rsidRDefault="00E1183F" w:rsidP="00171B74">
      <w:r>
        <w:separator/>
      </w:r>
    </w:p>
  </w:footnote>
  <w:footnote w:type="continuationSeparator" w:id="1">
    <w:p w:rsidR="00E1183F" w:rsidRDefault="00E1183F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2B71"/>
    <w:rsid w:val="00044EB5"/>
    <w:rsid w:val="00045851"/>
    <w:rsid w:val="0004667B"/>
    <w:rsid w:val="00062358"/>
    <w:rsid w:val="000729C7"/>
    <w:rsid w:val="000730ED"/>
    <w:rsid w:val="000924AC"/>
    <w:rsid w:val="000970AC"/>
    <w:rsid w:val="000A7E93"/>
    <w:rsid w:val="000B7569"/>
    <w:rsid w:val="000E448C"/>
    <w:rsid w:val="000F23B1"/>
    <w:rsid w:val="00106F05"/>
    <w:rsid w:val="00121B52"/>
    <w:rsid w:val="00130DDE"/>
    <w:rsid w:val="00136DFB"/>
    <w:rsid w:val="00145FDA"/>
    <w:rsid w:val="00155527"/>
    <w:rsid w:val="0016342F"/>
    <w:rsid w:val="00167EFB"/>
    <w:rsid w:val="00171B74"/>
    <w:rsid w:val="0018498C"/>
    <w:rsid w:val="00190442"/>
    <w:rsid w:val="001A6AFE"/>
    <w:rsid w:val="001B0F2C"/>
    <w:rsid w:val="001B2118"/>
    <w:rsid w:val="001C177B"/>
    <w:rsid w:val="001C1FE0"/>
    <w:rsid w:val="001D31D9"/>
    <w:rsid w:val="001D561E"/>
    <w:rsid w:val="001E5201"/>
    <w:rsid w:val="001E73E1"/>
    <w:rsid w:val="00231E94"/>
    <w:rsid w:val="0023251E"/>
    <w:rsid w:val="0024752E"/>
    <w:rsid w:val="00256C23"/>
    <w:rsid w:val="00283598"/>
    <w:rsid w:val="00290B0D"/>
    <w:rsid w:val="0029298D"/>
    <w:rsid w:val="0029471E"/>
    <w:rsid w:val="002A3668"/>
    <w:rsid w:val="002B195F"/>
    <w:rsid w:val="002E34AA"/>
    <w:rsid w:val="002F220C"/>
    <w:rsid w:val="0031397A"/>
    <w:rsid w:val="0033512F"/>
    <w:rsid w:val="0034202C"/>
    <w:rsid w:val="003538D5"/>
    <w:rsid w:val="003A1062"/>
    <w:rsid w:val="003A52B2"/>
    <w:rsid w:val="003A5DCE"/>
    <w:rsid w:val="003B2B0F"/>
    <w:rsid w:val="003E6DE0"/>
    <w:rsid w:val="004049F8"/>
    <w:rsid w:val="00412892"/>
    <w:rsid w:val="0043449D"/>
    <w:rsid w:val="00435E14"/>
    <w:rsid w:val="00440544"/>
    <w:rsid w:val="00457A3A"/>
    <w:rsid w:val="0046031D"/>
    <w:rsid w:val="00462E92"/>
    <w:rsid w:val="00476C63"/>
    <w:rsid w:val="00493207"/>
    <w:rsid w:val="004B0E41"/>
    <w:rsid w:val="004D63BD"/>
    <w:rsid w:val="004E063D"/>
    <w:rsid w:val="004E57C9"/>
    <w:rsid w:val="00503117"/>
    <w:rsid w:val="00521A6D"/>
    <w:rsid w:val="00521C06"/>
    <w:rsid w:val="005267CD"/>
    <w:rsid w:val="00533150"/>
    <w:rsid w:val="00535262"/>
    <w:rsid w:val="00557694"/>
    <w:rsid w:val="00562F88"/>
    <w:rsid w:val="00584CDB"/>
    <w:rsid w:val="00591902"/>
    <w:rsid w:val="005B06D6"/>
    <w:rsid w:val="005B294B"/>
    <w:rsid w:val="005B583F"/>
    <w:rsid w:val="005C274A"/>
    <w:rsid w:val="005C68CB"/>
    <w:rsid w:val="005D68B1"/>
    <w:rsid w:val="00631298"/>
    <w:rsid w:val="00633EE2"/>
    <w:rsid w:val="00637DBA"/>
    <w:rsid w:val="00676098"/>
    <w:rsid w:val="00681FAB"/>
    <w:rsid w:val="00686154"/>
    <w:rsid w:val="006921B8"/>
    <w:rsid w:val="006A6573"/>
    <w:rsid w:val="006B6354"/>
    <w:rsid w:val="006B7235"/>
    <w:rsid w:val="006C41B7"/>
    <w:rsid w:val="00700B7E"/>
    <w:rsid w:val="007072B4"/>
    <w:rsid w:val="00720754"/>
    <w:rsid w:val="00727498"/>
    <w:rsid w:val="00744CE4"/>
    <w:rsid w:val="00766B11"/>
    <w:rsid w:val="00777C93"/>
    <w:rsid w:val="00782E40"/>
    <w:rsid w:val="00791FBB"/>
    <w:rsid w:val="00792995"/>
    <w:rsid w:val="00795B35"/>
    <w:rsid w:val="00796A0C"/>
    <w:rsid w:val="007A287C"/>
    <w:rsid w:val="007A6404"/>
    <w:rsid w:val="007B1852"/>
    <w:rsid w:val="007C0F7E"/>
    <w:rsid w:val="007C1DF6"/>
    <w:rsid w:val="007C717C"/>
    <w:rsid w:val="007C7305"/>
    <w:rsid w:val="007C77E4"/>
    <w:rsid w:val="008120D4"/>
    <w:rsid w:val="00820247"/>
    <w:rsid w:val="00821726"/>
    <w:rsid w:val="008701A1"/>
    <w:rsid w:val="0087356B"/>
    <w:rsid w:val="0088316D"/>
    <w:rsid w:val="00895466"/>
    <w:rsid w:val="008955E0"/>
    <w:rsid w:val="008A3FE9"/>
    <w:rsid w:val="008C576D"/>
    <w:rsid w:val="008D2BD8"/>
    <w:rsid w:val="008E3321"/>
    <w:rsid w:val="008E3622"/>
    <w:rsid w:val="008E55F9"/>
    <w:rsid w:val="008F4DA6"/>
    <w:rsid w:val="00903733"/>
    <w:rsid w:val="00907795"/>
    <w:rsid w:val="00911E31"/>
    <w:rsid w:val="009205E0"/>
    <w:rsid w:val="00955629"/>
    <w:rsid w:val="00973ADC"/>
    <w:rsid w:val="00985792"/>
    <w:rsid w:val="00994AB0"/>
    <w:rsid w:val="009A1B1E"/>
    <w:rsid w:val="009C0EA5"/>
    <w:rsid w:val="009D067F"/>
    <w:rsid w:val="009D0C52"/>
    <w:rsid w:val="009D3233"/>
    <w:rsid w:val="009D3CEF"/>
    <w:rsid w:val="009E288F"/>
    <w:rsid w:val="009E3D49"/>
    <w:rsid w:val="009E48C8"/>
    <w:rsid w:val="009F31DB"/>
    <w:rsid w:val="00A102BD"/>
    <w:rsid w:val="00A322C7"/>
    <w:rsid w:val="00A3374C"/>
    <w:rsid w:val="00A36C3E"/>
    <w:rsid w:val="00A579A2"/>
    <w:rsid w:val="00A62484"/>
    <w:rsid w:val="00A64D85"/>
    <w:rsid w:val="00A713BF"/>
    <w:rsid w:val="00A92A88"/>
    <w:rsid w:val="00AB4B7B"/>
    <w:rsid w:val="00AD3D20"/>
    <w:rsid w:val="00AE4E6D"/>
    <w:rsid w:val="00B134AC"/>
    <w:rsid w:val="00B40D0B"/>
    <w:rsid w:val="00B44336"/>
    <w:rsid w:val="00B5636E"/>
    <w:rsid w:val="00B61D54"/>
    <w:rsid w:val="00B63CC9"/>
    <w:rsid w:val="00B6569A"/>
    <w:rsid w:val="00B72D05"/>
    <w:rsid w:val="00B74B98"/>
    <w:rsid w:val="00B80A7A"/>
    <w:rsid w:val="00B9114C"/>
    <w:rsid w:val="00BA00CB"/>
    <w:rsid w:val="00BB4190"/>
    <w:rsid w:val="00BC50DC"/>
    <w:rsid w:val="00BE38CD"/>
    <w:rsid w:val="00BE6424"/>
    <w:rsid w:val="00C231DD"/>
    <w:rsid w:val="00C27410"/>
    <w:rsid w:val="00C46598"/>
    <w:rsid w:val="00C553DE"/>
    <w:rsid w:val="00C647DF"/>
    <w:rsid w:val="00C87D2B"/>
    <w:rsid w:val="00C928F8"/>
    <w:rsid w:val="00C962BC"/>
    <w:rsid w:val="00CA0061"/>
    <w:rsid w:val="00CA075E"/>
    <w:rsid w:val="00CA11FB"/>
    <w:rsid w:val="00CA3E77"/>
    <w:rsid w:val="00CB7A31"/>
    <w:rsid w:val="00CC58B0"/>
    <w:rsid w:val="00CD213A"/>
    <w:rsid w:val="00CF136B"/>
    <w:rsid w:val="00CF3C2D"/>
    <w:rsid w:val="00D065E1"/>
    <w:rsid w:val="00D177CD"/>
    <w:rsid w:val="00D24DA5"/>
    <w:rsid w:val="00D447B2"/>
    <w:rsid w:val="00D4562F"/>
    <w:rsid w:val="00D5503F"/>
    <w:rsid w:val="00D652C5"/>
    <w:rsid w:val="00D7058A"/>
    <w:rsid w:val="00D73365"/>
    <w:rsid w:val="00D75881"/>
    <w:rsid w:val="00D75A1E"/>
    <w:rsid w:val="00D873C1"/>
    <w:rsid w:val="00D95820"/>
    <w:rsid w:val="00D95D94"/>
    <w:rsid w:val="00DB10FF"/>
    <w:rsid w:val="00DB2F42"/>
    <w:rsid w:val="00DD23F3"/>
    <w:rsid w:val="00DD5AA9"/>
    <w:rsid w:val="00DE23B1"/>
    <w:rsid w:val="00DE7057"/>
    <w:rsid w:val="00DF31BE"/>
    <w:rsid w:val="00DF4F8C"/>
    <w:rsid w:val="00DF6534"/>
    <w:rsid w:val="00E1183F"/>
    <w:rsid w:val="00E24583"/>
    <w:rsid w:val="00E26E46"/>
    <w:rsid w:val="00E4515E"/>
    <w:rsid w:val="00E47412"/>
    <w:rsid w:val="00E652B0"/>
    <w:rsid w:val="00E72BE7"/>
    <w:rsid w:val="00E76C84"/>
    <w:rsid w:val="00E81E68"/>
    <w:rsid w:val="00E8748F"/>
    <w:rsid w:val="00E94869"/>
    <w:rsid w:val="00EB6A5A"/>
    <w:rsid w:val="00EC4A2D"/>
    <w:rsid w:val="00EC7ABD"/>
    <w:rsid w:val="00ED3C4A"/>
    <w:rsid w:val="00F03515"/>
    <w:rsid w:val="00F057F1"/>
    <w:rsid w:val="00F332CF"/>
    <w:rsid w:val="00F459D2"/>
    <w:rsid w:val="00F836AC"/>
    <w:rsid w:val="00F919E4"/>
    <w:rsid w:val="00FD527E"/>
    <w:rsid w:val="00FE694F"/>
    <w:rsid w:val="00FF00DD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7</cp:revision>
  <cp:lastPrinted>2013-06-27T07:03:00Z</cp:lastPrinted>
  <dcterms:created xsi:type="dcterms:W3CDTF">2013-06-26T02:36:00Z</dcterms:created>
  <dcterms:modified xsi:type="dcterms:W3CDTF">2013-06-27T07:06:00Z</dcterms:modified>
</cp:coreProperties>
</file>